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108" w:rsidRPr="00402C78" w:rsidRDefault="00402C78" w:rsidP="00402C78">
      <w:pPr>
        <w:spacing w:after="0" w:line="240" w:lineRule="auto"/>
        <w:ind w:firstLine="709"/>
        <w:jc w:val="both"/>
        <w:rPr>
          <w:rFonts w:ascii="Times New Roman" w:hAnsi="Times New Roman" w:cs="Times New Roman"/>
          <w:b/>
          <w:sz w:val="28"/>
          <w:szCs w:val="28"/>
        </w:rPr>
      </w:pPr>
      <w:bookmarkStart w:id="0" w:name="_GoBack"/>
      <w:r w:rsidRPr="00402C78">
        <w:rPr>
          <w:rFonts w:ascii="Times New Roman" w:hAnsi="Times New Roman" w:cs="Times New Roman"/>
          <w:b/>
          <w:sz w:val="28"/>
          <w:szCs w:val="28"/>
        </w:rPr>
        <w:t>1-лекция. Введение. Цель и задачи курса. Общие сведения. Горно-геологическая характеристика месторождений полезных ископаемых.</w:t>
      </w:r>
    </w:p>
    <w:bookmarkEnd w:id="0"/>
    <w:p w:rsidR="00402C78" w:rsidRDefault="00402C78" w:rsidP="00402C78">
      <w:pPr>
        <w:spacing w:after="0" w:line="240" w:lineRule="auto"/>
        <w:ind w:firstLine="709"/>
        <w:jc w:val="both"/>
        <w:rPr>
          <w:rFonts w:ascii="Times New Roman" w:hAnsi="Times New Roman" w:cs="Times New Roman"/>
          <w:sz w:val="28"/>
          <w:szCs w:val="28"/>
        </w:rPr>
      </w:pPr>
    </w:p>
    <w:p w:rsidR="00402C78" w:rsidRPr="00402C78" w:rsidRDefault="00402C78" w:rsidP="00402C78">
      <w:pPr>
        <w:spacing w:after="0" w:line="240" w:lineRule="auto"/>
        <w:ind w:firstLine="709"/>
        <w:jc w:val="both"/>
        <w:rPr>
          <w:rFonts w:ascii="Times New Roman" w:hAnsi="Times New Roman" w:cs="Times New Roman"/>
          <w:sz w:val="28"/>
          <w:szCs w:val="28"/>
        </w:rPr>
      </w:pPr>
      <w:r w:rsidRPr="00402C78">
        <w:rPr>
          <w:rFonts w:ascii="Times New Roman" w:hAnsi="Times New Roman" w:cs="Times New Roman"/>
          <w:sz w:val="28"/>
          <w:szCs w:val="28"/>
        </w:rPr>
        <w:t>Полезными ископаемыми называют природные минеральные образования органического или неорганического происхождения, которые могут быть использованы человеком с достаточным экономическим эффектом. Под добычей полезных ископаемых понимают извлечение их из земной коры или гидросферы. В более узком смысле под этим термином понимают количество полезного ископаемого, добываемого в единицу времени. В природе полезные ископаемые встречаются в твердом, жидком и газообразном состоянии.</w:t>
      </w:r>
    </w:p>
    <w:p w:rsidR="00402C78" w:rsidRPr="00402C78" w:rsidRDefault="00402C78" w:rsidP="00402C78">
      <w:pPr>
        <w:spacing w:after="0" w:line="240" w:lineRule="auto"/>
        <w:ind w:firstLine="709"/>
        <w:jc w:val="both"/>
        <w:rPr>
          <w:rFonts w:ascii="Times New Roman" w:hAnsi="Times New Roman" w:cs="Times New Roman"/>
          <w:sz w:val="28"/>
          <w:szCs w:val="28"/>
        </w:rPr>
      </w:pPr>
      <w:r w:rsidRPr="00402C78">
        <w:rPr>
          <w:rFonts w:ascii="Times New Roman" w:hAnsi="Times New Roman" w:cs="Times New Roman"/>
          <w:sz w:val="28"/>
          <w:szCs w:val="28"/>
        </w:rPr>
        <w:t>Существуют следующие способы добычи полезных ископаемых: подземный, открытый, комбинированный, со дна водоемов (озер, морей и океанов), геотехнологический и скважинный. Добычу полезных ископаемых осуществляют горные предприятия.</w:t>
      </w:r>
    </w:p>
    <w:p w:rsidR="00402C78" w:rsidRPr="00402C78" w:rsidRDefault="00402C78" w:rsidP="00402C78">
      <w:pPr>
        <w:spacing w:after="0" w:line="240" w:lineRule="auto"/>
        <w:ind w:firstLine="709"/>
        <w:jc w:val="both"/>
        <w:rPr>
          <w:rFonts w:ascii="Times New Roman" w:hAnsi="Times New Roman" w:cs="Times New Roman"/>
          <w:sz w:val="28"/>
          <w:szCs w:val="28"/>
        </w:rPr>
      </w:pPr>
      <w:r w:rsidRPr="00402C78">
        <w:rPr>
          <w:rFonts w:ascii="Times New Roman" w:hAnsi="Times New Roman" w:cs="Times New Roman"/>
          <w:sz w:val="28"/>
          <w:szCs w:val="28"/>
        </w:rPr>
        <w:t>Горное предприятие — самостоятельная производственная единица, осуществляющая разведку, добычу и обогащение полезных ископаемых. Горное предприятие, осуществляющее добычу и первичное обогащение полезных ископаемых, называется горнодобывающим. Существуют следующие виды горнодобывающих предприятий: шахта, рудник, карьер (разрез), прииск, промысел.</w:t>
      </w:r>
    </w:p>
    <w:p w:rsidR="00402C78" w:rsidRPr="00402C78" w:rsidRDefault="00402C78" w:rsidP="00402C78">
      <w:pPr>
        <w:spacing w:after="0" w:line="240" w:lineRule="auto"/>
        <w:ind w:firstLine="709"/>
        <w:jc w:val="both"/>
        <w:rPr>
          <w:rFonts w:ascii="Times New Roman" w:hAnsi="Times New Roman" w:cs="Times New Roman"/>
          <w:sz w:val="28"/>
          <w:szCs w:val="28"/>
        </w:rPr>
      </w:pPr>
      <w:r w:rsidRPr="00402C78">
        <w:rPr>
          <w:rFonts w:ascii="Times New Roman" w:hAnsi="Times New Roman" w:cs="Times New Roman"/>
          <w:sz w:val="28"/>
          <w:szCs w:val="28"/>
        </w:rPr>
        <w:t>Шахта — горное предприятие, предназначенное для добычи полезных ископаемых подземным способом.</w:t>
      </w:r>
    </w:p>
    <w:p w:rsidR="00402C78" w:rsidRPr="00402C78" w:rsidRDefault="00402C78" w:rsidP="00402C78">
      <w:pPr>
        <w:spacing w:after="0" w:line="240" w:lineRule="auto"/>
        <w:ind w:firstLine="709"/>
        <w:jc w:val="both"/>
        <w:rPr>
          <w:rFonts w:ascii="Times New Roman" w:hAnsi="Times New Roman" w:cs="Times New Roman"/>
          <w:sz w:val="28"/>
          <w:szCs w:val="28"/>
        </w:rPr>
      </w:pPr>
      <w:r w:rsidRPr="00402C78">
        <w:rPr>
          <w:rFonts w:ascii="Times New Roman" w:hAnsi="Times New Roman" w:cs="Times New Roman"/>
          <w:sz w:val="28"/>
          <w:szCs w:val="28"/>
        </w:rPr>
        <w:t>Рудник — горное предприятие, служащее в основном для подземной добычи руд, горно-химического сырья и строительных материалов: Этим понятием иногда пользуются для обозначения нескольких шахт (карьеров), объединенных в единую административно-хозяйственную единицу с централизованным хозяйством.</w:t>
      </w:r>
    </w:p>
    <w:p w:rsidR="00402C78" w:rsidRPr="00402C78" w:rsidRDefault="00402C78" w:rsidP="00402C78">
      <w:pPr>
        <w:spacing w:after="0" w:line="240" w:lineRule="auto"/>
        <w:ind w:firstLine="709"/>
        <w:jc w:val="both"/>
        <w:rPr>
          <w:rFonts w:ascii="Times New Roman" w:hAnsi="Times New Roman" w:cs="Times New Roman"/>
          <w:sz w:val="28"/>
          <w:szCs w:val="28"/>
        </w:rPr>
      </w:pPr>
      <w:r w:rsidRPr="00402C78">
        <w:rPr>
          <w:rFonts w:ascii="Times New Roman" w:hAnsi="Times New Roman" w:cs="Times New Roman"/>
          <w:sz w:val="28"/>
          <w:szCs w:val="28"/>
        </w:rPr>
        <w:t xml:space="preserve">Карьер — горное предприятие, осуществляющее добычу </w:t>
      </w:r>
      <w:proofErr w:type="spellStart"/>
      <w:r w:rsidRPr="00402C78">
        <w:rPr>
          <w:rFonts w:ascii="Times New Roman" w:hAnsi="Times New Roman" w:cs="Times New Roman"/>
          <w:sz w:val="28"/>
          <w:szCs w:val="28"/>
        </w:rPr>
        <w:t>по¬лезных</w:t>
      </w:r>
      <w:proofErr w:type="spellEnd"/>
      <w:r w:rsidRPr="00402C78">
        <w:rPr>
          <w:rFonts w:ascii="Times New Roman" w:hAnsi="Times New Roman" w:cs="Times New Roman"/>
          <w:sz w:val="28"/>
          <w:szCs w:val="28"/>
        </w:rPr>
        <w:t xml:space="preserve"> ископаемых </w:t>
      </w:r>
      <w:proofErr w:type="spellStart"/>
      <w:r w:rsidRPr="00402C78">
        <w:rPr>
          <w:rFonts w:ascii="Times New Roman" w:hAnsi="Times New Roman" w:cs="Times New Roman"/>
          <w:sz w:val="28"/>
          <w:szCs w:val="28"/>
        </w:rPr>
        <w:t>оперьггым</w:t>
      </w:r>
      <w:proofErr w:type="spellEnd"/>
      <w:r w:rsidRPr="00402C78">
        <w:rPr>
          <w:rFonts w:ascii="Times New Roman" w:hAnsi="Times New Roman" w:cs="Times New Roman"/>
          <w:sz w:val="28"/>
          <w:szCs w:val="28"/>
        </w:rPr>
        <w:t xml:space="preserve"> способом. Разрез—карьер по добыче угля.</w:t>
      </w:r>
    </w:p>
    <w:p w:rsidR="00402C78" w:rsidRPr="00402C78" w:rsidRDefault="00402C78" w:rsidP="00402C78">
      <w:pPr>
        <w:spacing w:after="0" w:line="240" w:lineRule="auto"/>
        <w:ind w:firstLine="709"/>
        <w:jc w:val="both"/>
        <w:rPr>
          <w:rFonts w:ascii="Times New Roman" w:hAnsi="Times New Roman" w:cs="Times New Roman"/>
          <w:sz w:val="28"/>
          <w:szCs w:val="28"/>
        </w:rPr>
      </w:pPr>
      <w:r w:rsidRPr="00402C78">
        <w:rPr>
          <w:rFonts w:ascii="Times New Roman" w:hAnsi="Times New Roman" w:cs="Times New Roman"/>
          <w:sz w:val="28"/>
          <w:szCs w:val="28"/>
        </w:rPr>
        <w:t>Прииск — горное предприятие по добыче россыпных месторождений драгоценных металлов (золотой прииск).</w:t>
      </w:r>
    </w:p>
    <w:p w:rsidR="00402C78" w:rsidRPr="00402C78" w:rsidRDefault="00402C78" w:rsidP="00402C78">
      <w:pPr>
        <w:spacing w:after="0" w:line="240" w:lineRule="auto"/>
        <w:ind w:firstLine="709"/>
        <w:jc w:val="both"/>
        <w:rPr>
          <w:rFonts w:ascii="Times New Roman" w:hAnsi="Times New Roman" w:cs="Times New Roman"/>
          <w:sz w:val="28"/>
          <w:szCs w:val="28"/>
        </w:rPr>
      </w:pPr>
      <w:r w:rsidRPr="00402C78">
        <w:rPr>
          <w:rFonts w:ascii="Times New Roman" w:hAnsi="Times New Roman" w:cs="Times New Roman"/>
          <w:sz w:val="28"/>
          <w:szCs w:val="28"/>
        </w:rPr>
        <w:t xml:space="preserve">Промысел — горное предприятие по добыче жидких и </w:t>
      </w:r>
      <w:proofErr w:type="spellStart"/>
      <w:r w:rsidRPr="00402C78">
        <w:rPr>
          <w:rFonts w:ascii="Times New Roman" w:hAnsi="Times New Roman" w:cs="Times New Roman"/>
          <w:sz w:val="28"/>
          <w:szCs w:val="28"/>
        </w:rPr>
        <w:t>га¬зообразных</w:t>
      </w:r>
      <w:proofErr w:type="spellEnd"/>
      <w:r w:rsidRPr="00402C78">
        <w:rPr>
          <w:rFonts w:ascii="Times New Roman" w:hAnsi="Times New Roman" w:cs="Times New Roman"/>
          <w:sz w:val="28"/>
          <w:szCs w:val="28"/>
        </w:rPr>
        <w:t xml:space="preserve"> полезных ископаемых (нефтяной промысел).</w:t>
      </w:r>
    </w:p>
    <w:p w:rsidR="00402C78" w:rsidRDefault="00402C78" w:rsidP="00402C78">
      <w:pPr>
        <w:spacing w:after="0" w:line="240" w:lineRule="auto"/>
        <w:ind w:firstLine="709"/>
        <w:jc w:val="both"/>
        <w:rPr>
          <w:rFonts w:ascii="Times New Roman" w:hAnsi="Times New Roman" w:cs="Times New Roman"/>
          <w:sz w:val="28"/>
          <w:szCs w:val="28"/>
        </w:rPr>
      </w:pPr>
      <w:r w:rsidRPr="00402C78">
        <w:rPr>
          <w:rFonts w:ascii="Times New Roman" w:hAnsi="Times New Roman" w:cs="Times New Roman"/>
          <w:sz w:val="28"/>
          <w:szCs w:val="28"/>
        </w:rPr>
        <w:t>Разработкой месторождения называют комплекс работ по вскрытию, подготовке и очистной выемке. Эти работы являются стадиями разработки месторождения. Вскрытие и подготовка осуществляются посредством проведения выработок. Забои проводимых выработок называют подготовительными. Выемку (добычу) полезного ископаемого ведут в очистных забоях, применяя при этом различные способы его разрушения. Это в равной мере справедливо для твердых полезных ископаемых как при подземных, так и открытых горных работах.</w:t>
      </w:r>
    </w:p>
    <w:p w:rsidR="00402C78" w:rsidRPr="00402C78" w:rsidRDefault="00402C78" w:rsidP="00402C78">
      <w:pPr>
        <w:spacing w:after="0" w:line="240" w:lineRule="auto"/>
        <w:ind w:firstLine="709"/>
        <w:jc w:val="both"/>
        <w:rPr>
          <w:rFonts w:ascii="Times New Roman" w:hAnsi="Times New Roman" w:cs="Times New Roman"/>
          <w:sz w:val="28"/>
          <w:szCs w:val="28"/>
        </w:rPr>
      </w:pPr>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8"/>
          <w:sz w:val="28"/>
          <w:szCs w:val="28"/>
          <w:shd w:val="clear" w:color="auto" w:fill="FFFFFF"/>
          <w:lang w:eastAsia="ru-RU"/>
        </w:rPr>
      </w:pPr>
      <w:bookmarkStart w:id="1" w:name="bookmark8"/>
      <w:r w:rsidRPr="00402C78">
        <w:rPr>
          <w:rFonts w:ascii="Times New Roman" w:eastAsia="Times New Roman" w:hAnsi="Times New Roman" w:cs="Times New Roman"/>
          <w:color w:val="000000"/>
          <w:spacing w:val="-8"/>
          <w:sz w:val="28"/>
          <w:szCs w:val="28"/>
          <w:shd w:val="clear" w:color="auto" w:fill="FFFFFF"/>
          <w:lang w:eastAsia="ru-RU"/>
        </w:rPr>
        <w:t>ФОРМЫ И ЭЛЕМЕНТЫ ЗАЛЕГАНИЯ ПОЛЕЗНЫХ ИСКОПАЕМЫХ</w:t>
      </w:r>
      <w:bookmarkEnd w:id="1"/>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lastRenderedPageBreak/>
        <w:t>По форме залегания месторождения твердых полезных ис</w:t>
      </w:r>
      <w:r w:rsidRPr="00402C78">
        <w:rPr>
          <w:rFonts w:ascii="Times New Roman" w:eastAsia="Times New Roman" w:hAnsi="Times New Roman" w:cs="Times New Roman"/>
          <w:color w:val="000000"/>
          <w:spacing w:val="2"/>
          <w:sz w:val="28"/>
          <w:szCs w:val="28"/>
          <w:shd w:val="clear" w:color="auto" w:fill="FFFFFF"/>
          <w:lang w:eastAsia="ru-RU"/>
        </w:rPr>
        <w:softHyphen/>
        <w:t>копаемых подразделяются на правильные и неправильные</w:t>
      </w:r>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 xml:space="preserve">К правильным месторождениям относятся пласты и </w:t>
      </w:r>
      <w:proofErr w:type="spellStart"/>
      <w:r w:rsidRPr="00402C78">
        <w:rPr>
          <w:rFonts w:ascii="Times New Roman" w:eastAsia="Times New Roman" w:hAnsi="Times New Roman" w:cs="Times New Roman"/>
          <w:color w:val="000000"/>
          <w:spacing w:val="2"/>
          <w:sz w:val="28"/>
          <w:szCs w:val="28"/>
          <w:shd w:val="clear" w:color="auto" w:fill="FFFFFF"/>
          <w:lang w:eastAsia="ru-RU"/>
        </w:rPr>
        <w:t>пластообразные</w:t>
      </w:r>
      <w:proofErr w:type="spellEnd"/>
      <w:r w:rsidRPr="00402C78">
        <w:rPr>
          <w:rFonts w:ascii="Times New Roman" w:eastAsia="Times New Roman" w:hAnsi="Times New Roman" w:cs="Times New Roman"/>
          <w:color w:val="000000"/>
          <w:spacing w:val="2"/>
          <w:sz w:val="28"/>
          <w:szCs w:val="28"/>
          <w:shd w:val="clear" w:color="auto" w:fill="FFFFFF"/>
          <w:lang w:eastAsia="ru-RU"/>
        </w:rPr>
        <w:t xml:space="preserve"> залежи.</w:t>
      </w:r>
      <w:r w:rsidRPr="00402C78">
        <w:rPr>
          <w:rFonts w:ascii="Times New Roman" w:eastAsia="Times New Roman" w:hAnsi="Times New Roman" w:cs="Times New Roman"/>
          <w:color w:val="000000"/>
          <w:sz w:val="28"/>
          <w:szCs w:val="28"/>
          <w:shd w:val="clear" w:color="auto" w:fill="FFFFFF"/>
          <w:lang w:eastAsia="ru-RU"/>
        </w:rPr>
        <w:t xml:space="preserve"> </w:t>
      </w:r>
      <w:r w:rsidRPr="00402C78">
        <w:rPr>
          <w:rFonts w:ascii="Times New Roman" w:eastAsia="Times New Roman" w:hAnsi="Times New Roman" w:cs="Times New Roman"/>
          <w:color w:val="000000"/>
          <w:spacing w:val="2"/>
          <w:sz w:val="28"/>
          <w:szCs w:val="28"/>
          <w:shd w:val="clear" w:color="auto" w:fill="FFFFFF"/>
          <w:lang w:eastAsia="ru-RU"/>
        </w:rPr>
        <w:t>Пластом называется плитообразная залежь, имеющая значительное распространение в земной коре и ограниченная двумя более или менее параллельными плоскостями. Весьма тонкие пласты, не разрабатываемые вследствие малой мощности (до 0,4 м), называются прослойками. Плоскости соприкосновения</w:t>
      </w:r>
      <w:r>
        <w:rPr>
          <w:rFonts w:ascii="Times New Roman" w:eastAsia="Times New Roman" w:hAnsi="Times New Roman" w:cs="Times New Roman"/>
          <w:color w:val="000000"/>
          <w:spacing w:val="2"/>
          <w:sz w:val="28"/>
          <w:szCs w:val="28"/>
          <w:shd w:val="clear" w:color="auto" w:fill="FFFFFF"/>
          <w:lang w:eastAsia="ru-RU"/>
        </w:rPr>
        <w:t xml:space="preserve"> </w:t>
      </w:r>
      <w:r w:rsidRPr="00402C78">
        <w:rPr>
          <w:rFonts w:ascii="Times New Roman" w:eastAsia="Times New Roman" w:hAnsi="Times New Roman" w:cs="Times New Roman"/>
          <w:color w:val="000000"/>
          <w:spacing w:val="2"/>
          <w:sz w:val="28"/>
          <w:szCs w:val="28"/>
          <w:shd w:val="clear" w:color="auto" w:fill="FFFFFF"/>
          <w:lang w:eastAsia="ru-RU"/>
        </w:rPr>
        <w:t>пластов отдельных пород называются плоскостями напластования.</w:t>
      </w:r>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Породы, залегающие над пластом полезного ископаемого, называются кровлей или висячим боком, залегающие ниже пласта — почвой или лежачим боком.</w:t>
      </w:r>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Пласты могут иметь однородное (простое) и сложное строение. Тонкие слои пустой породы, заключенные в пласте, называются прослойками.</w:t>
      </w:r>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Правильную форму залегания обычно имеют месторождения полезных ископаемых осадочного происхождения (уголь, горючие сланцы, различные соли, гипс, марганцевые руды и т.п.)</w:t>
      </w:r>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Часть пласта, выходящая на земную поверхность или находящаяся неглубоко от нее под наносами, называется выходом пласта (под наносы). Пласты угля залегают согласно, если они в земной коре расположены параллельно друг другу. Несколько согласно залегающих пластов составляют свиту.</w:t>
      </w:r>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К неправильным месторождениям относятся жилы, штоки, гнезда, линзы. Неправильную форму залегания имеют, как правило, рудные месторождения</w:t>
      </w:r>
    </w:p>
    <w:p w:rsid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Жилой называется заполненная минеральным веществом трещина в земной коре. Жилы бывают простые и сложные. Ответвления от жил называют апофизами</w:t>
      </w:r>
      <w:r>
        <w:rPr>
          <w:rFonts w:ascii="Times New Roman" w:eastAsia="Times New Roman" w:hAnsi="Times New Roman" w:cs="Times New Roman"/>
          <w:color w:val="000000"/>
          <w:spacing w:val="2"/>
          <w:sz w:val="28"/>
          <w:szCs w:val="28"/>
          <w:shd w:val="clear" w:color="auto" w:fill="FFFFFF"/>
          <w:lang w:eastAsia="ru-RU"/>
        </w:rPr>
        <w:t>.</w:t>
      </w:r>
      <w:r w:rsidRPr="00402C78">
        <w:rPr>
          <w:rFonts w:ascii="Times New Roman" w:eastAsia="Times New Roman" w:hAnsi="Times New Roman" w:cs="Times New Roman"/>
          <w:color w:val="000000"/>
          <w:spacing w:val="2"/>
          <w:sz w:val="28"/>
          <w:szCs w:val="28"/>
          <w:shd w:val="clear" w:color="auto" w:fill="FFFFFF"/>
          <w:lang w:eastAsia="ru-RU"/>
        </w:rPr>
        <w:t xml:space="preserve"> </w:t>
      </w:r>
      <w:proofErr w:type="gramStart"/>
      <w:r w:rsidRPr="00402C78">
        <w:rPr>
          <w:rFonts w:ascii="Times New Roman" w:eastAsia="Times New Roman" w:hAnsi="Times New Roman" w:cs="Times New Roman"/>
          <w:color w:val="000000"/>
          <w:spacing w:val="2"/>
          <w:sz w:val="28"/>
          <w:szCs w:val="28"/>
          <w:shd w:val="clear" w:color="auto" w:fill="FFFFFF"/>
          <w:lang w:eastAsia="ru-RU"/>
        </w:rPr>
        <w:t>Такие</w:t>
      </w:r>
      <w:proofErr w:type="gramEnd"/>
      <w:r w:rsidRPr="00402C78">
        <w:rPr>
          <w:rFonts w:ascii="Times New Roman" w:eastAsia="Times New Roman" w:hAnsi="Times New Roman" w:cs="Times New Roman"/>
          <w:color w:val="000000"/>
          <w:spacing w:val="2"/>
          <w:sz w:val="28"/>
          <w:szCs w:val="28"/>
          <w:shd w:val="clear" w:color="auto" w:fill="FFFFFF"/>
          <w:lang w:eastAsia="ru-RU"/>
        </w:rPr>
        <w:t xml:space="preserve"> формы залегания, как штоки, линзы, гнезда, представляют собой полости в земной коре, заполненные минеральным веществом. Они отличаются друг от друга формой и размерами. Такую форму залегания имеют месторождения железных, медных, полиметаллических и других руд. Пласты горных пород в период образования залегали более или менее горизонтально, но под действием тектонических (горообразовательных) процессов, протекавших в земной коре, первоначальное залегание пород </w:t>
      </w:r>
      <w:proofErr w:type="gramStart"/>
      <w:r w:rsidRPr="00402C78">
        <w:rPr>
          <w:rFonts w:ascii="Times New Roman" w:eastAsia="Times New Roman" w:hAnsi="Times New Roman" w:cs="Times New Roman"/>
          <w:color w:val="000000"/>
          <w:spacing w:val="2"/>
          <w:sz w:val="28"/>
          <w:szCs w:val="28"/>
          <w:shd w:val="clear" w:color="auto" w:fill="FFFFFF"/>
          <w:lang w:eastAsia="ru-RU"/>
        </w:rPr>
        <w:t>нарушалось</w:t>
      </w:r>
      <w:proofErr w:type="gramEnd"/>
      <w:r w:rsidRPr="00402C78">
        <w:rPr>
          <w:rFonts w:ascii="Times New Roman" w:eastAsia="Times New Roman" w:hAnsi="Times New Roman" w:cs="Times New Roman"/>
          <w:color w:val="000000"/>
          <w:spacing w:val="2"/>
          <w:sz w:val="28"/>
          <w:szCs w:val="28"/>
          <w:shd w:val="clear" w:color="auto" w:fill="FFFFFF"/>
          <w:lang w:eastAsia="ru-RU"/>
        </w:rPr>
        <w:t xml:space="preserve"> в той или иной степени. В некоторых районах пласты оказались собранными </w:t>
      </w:r>
      <w:proofErr w:type="spellStart"/>
      <w:r w:rsidRPr="00402C78">
        <w:rPr>
          <w:rFonts w:ascii="Times New Roman" w:eastAsia="Times New Roman" w:hAnsi="Times New Roman" w:cs="Times New Roman"/>
          <w:color w:val="000000"/>
          <w:spacing w:val="2"/>
          <w:sz w:val="28"/>
          <w:szCs w:val="28"/>
          <w:shd w:val="clear" w:color="auto" w:fill="FFFFFF"/>
          <w:lang w:eastAsia="ru-RU"/>
        </w:rPr>
        <w:t>вскладки</w:t>
      </w:r>
      <w:proofErr w:type="spellEnd"/>
      <w:r w:rsidRPr="00402C78">
        <w:rPr>
          <w:rFonts w:ascii="Times New Roman" w:eastAsia="Times New Roman" w:hAnsi="Times New Roman" w:cs="Times New Roman"/>
          <w:color w:val="000000"/>
          <w:spacing w:val="2"/>
          <w:sz w:val="28"/>
          <w:szCs w:val="28"/>
          <w:shd w:val="clear" w:color="auto" w:fill="FFFFFF"/>
          <w:lang w:eastAsia="ru-RU"/>
        </w:rPr>
        <w:t>. Они могут занимать любое положение в земной коре.</w:t>
      </w:r>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 xml:space="preserve">Нарушения нормального залегания пластов называются дислокациями. Дислокации без разрыва </w:t>
      </w:r>
      <w:proofErr w:type="spellStart"/>
      <w:r w:rsidRPr="00402C78">
        <w:rPr>
          <w:rFonts w:ascii="Times New Roman" w:eastAsia="Times New Roman" w:hAnsi="Times New Roman" w:cs="Times New Roman"/>
          <w:color w:val="000000"/>
          <w:spacing w:val="2"/>
          <w:sz w:val="28"/>
          <w:szCs w:val="28"/>
          <w:shd w:val="clear" w:color="auto" w:fill="FFFFFF"/>
          <w:lang w:eastAsia="ru-RU"/>
        </w:rPr>
        <w:t>сплошности</w:t>
      </w:r>
      <w:proofErr w:type="spellEnd"/>
      <w:r w:rsidRPr="00402C78">
        <w:rPr>
          <w:rFonts w:ascii="Times New Roman" w:eastAsia="Times New Roman" w:hAnsi="Times New Roman" w:cs="Times New Roman"/>
          <w:color w:val="000000"/>
          <w:spacing w:val="2"/>
          <w:sz w:val="28"/>
          <w:szCs w:val="28"/>
          <w:shd w:val="clear" w:color="auto" w:fill="FFFFFF"/>
          <w:lang w:eastAsia="ru-RU"/>
        </w:rPr>
        <w:t xml:space="preserve"> называются пликативными,</w:t>
      </w:r>
      <w:r>
        <w:rPr>
          <w:rFonts w:ascii="Times New Roman" w:eastAsia="Times New Roman" w:hAnsi="Times New Roman" w:cs="Times New Roman"/>
          <w:color w:val="000000"/>
          <w:spacing w:val="2"/>
          <w:sz w:val="28"/>
          <w:szCs w:val="28"/>
          <w:shd w:val="clear" w:color="auto" w:fill="FFFFFF"/>
          <w:lang w:eastAsia="ru-RU"/>
        </w:rPr>
        <w:t xml:space="preserve"> </w:t>
      </w:r>
      <w:r w:rsidRPr="00402C78">
        <w:rPr>
          <w:rFonts w:ascii="Times New Roman" w:eastAsia="Times New Roman" w:hAnsi="Times New Roman" w:cs="Times New Roman"/>
          <w:color w:val="000000"/>
          <w:spacing w:val="2"/>
          <w:sz w:val="28"/>
          <w:szCs w:val="28"/>
          <w:shd w:val="clear" w:color="auto" w:fill="FFFFFF"/>
          <w:lang w:eastAsia="ru-RU"/>
        </w:rPr>
        <w:t xml:space="preserve">с разрывом </w:t>
      </w:r>
      <w:proofErr w:type="spellStart"/>
      <w:r w:rsidRPr="00402C78">
        <w:rPr>
          <w:rFonts w:ascii="Times New Roman" w:eastAsia="Times New Roman" w:hAnsi="Times New Roman" w:cs="Times New Roman"/>
          <w:color w:val="000000"/>
          <w:spacing w:val="2"/>
          <w:sz w:val="28"/>
          <w:szCs w:val="28"/>
          <w:shd w:val="clear" w:color="auto" w:fill="FFFFFF"/>
          <w:lang w:eastAsia="ru-RU"/>
        </w:rPr>
        <w:t>сплошности</w:t>
      </w:r>
      <w:proofErr w:type="spellEnd"/>
      <w:r w:rsidRPr="00402C78">
        <w:rPr>
          <w:rFonts w:ascii="Times New Roman" w:eastAsia="Times New Roman" w:hAnsi="Times New Roman" w:cs="Times New Roman"/>
          <w:color w:val="000000"/>
          <w:spacing w:val="2"/>
          <w:sz w:val="28"/>
          <w:szCs w:val="28"/>
          <w:shd w:val="clear" w:color="auto" w:fill="FFFFFF"/>
          <w:lang w:eastAsia="ru-RU"/>
        </w:rPr>
        <w:t xml:space="preserve"> — дизъюнктивными.</w:t>
      </w:r>
      <w:r w:rsidRPr="00402C78">
        <w:rPr>
          <w:rFonts w:ascii="Times New Roman" w:eastAsia="Times New Roman" w:hAnsi="Times New Roman" w:cs="Times New Roman"/>
          <w:noProof/>
          <w:sz w:val="28"/>
          <w:szCs w:val="28"/>
          <w:lang w:eastAsia="ru-RU"/>
        </w:rPr>
        <w:t xml:space="preserve"> </w:t>
      </w:r>
    </w:p>
    <w:p w:rsidR="00402C78" w:rsidRPr="00402C78" w:rsidRDefault="00402C78" w:rsidP="00402C78">
      <w:pPr>
        <w:widowControl w:val="0"/>
        <w:spacing w:after="0" w:line="240" w:lineRule="auto"/>
        <w:ind w:firstLine="709"/>
        <w:jc w:val="both"/>
        <w:rPr>
          <w:rFonts w:ascii="Times New Roman" w:eastAsia="Times New Roman" w:hAnsi="Times New Roman" w:cs="Times New Roman"/>
          <w:i/>
          <w:iCs/>
          <w:color w:val="000000"/>
          <w:spacing w:val="-4"/>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 xml:space="preserve">Мощность пласта или иной залежи как элемент залегания представляет собой расстояние по нормали между кровлей и почвой. Такую мощность </w:t>
      </w:r>
      <w:r w:rsidRPr="00402C78">
        <w:rPr>
          <w:rFonts w:ascii="Times New Roman" w:eastAsia="Times New Roman" w:hAnsi="Times New Roman" w:cs="Times New Roman"/>
          <w:i/>
          <w:iCs/>
          <w:color w:val="000000"/>
          <w:spacing w:val="-40"/>
          <w:sz w:val="28"/>
          <w:szCs w:val="28"/>
          <w:shd w:val="clear" w:color="auto" w:fill="FFFFFF"/>
          <w:lang w:eastAsia="ru-RU"/>
        </w:rPr>
        <w:t>т</w:t>
      </w:r>
      <w:r w:rsidRPr="00402C78">
        <w:rPr>
          <w:rFonts w:ascii="Times New Roman" w:eastAsia="Times New Roman" w:hAnsi="Times New Roman" w:cs="Times New Roman"/>
          <w:color w:val="000000"/>
          <w:spacing w:val="2"/>
          <w:sz w:val="28"/>
          <w:szCs w:val="28"/>
          <w:shd w:val="clear" w:color="auto" w:fill="FFFFFF"/>
          <w:lang w:eastAsia="ru-RU"/>
        </w:rPr>
        <w:t xml:space="preserve"> называют истинной, или нормальной. Расстояние между кровлей и почвой, измеряемое по горизонтали, называют горизонтальной мощностью </w:t>
      </w:r>
      <w:proofErr w:type="spellStart"/>
      <w:r w:rsidRPr="00402C78">
        <w:rPr>
          <w:rFonts w:ascii="Times New Roman" w:eastAsia="Times New Roman" w:hAnsi="Times New Roman" w:cs="Times New Roman"/>
          <w:i/>
          <w:iCs/>
          <w:color w:val="000000"/>
          <w:spacing w:val="-4"/>
          <w:sz w:val="28"/>
          <w:szCs w:val="28"/>
          <w:shd w:val="clear" w:color="auto" w:fill="FFFFFF"/>
          <w:lang w:eastAsia="ru-RU"/>
        </w:rPr>
        <w:t>т</w:t>
      </w:r>
      <w:r w:rsidRPr="00402C78">
        <w:rPr>
          <w:rFonts w:ascii="Times New Roman" w:eastAsia="Times New Roman" w:hAnsi="Times New Roman" w:cs="Times New Roman"/>
          <w:i/>
          <w:iCs/>
          <w:color w:val="000000"/>
          <w:spacing w:val="-4"/>
          <w:sz w:val="28"/>
          <w:szCs w:val="28"/>
          <w:shd w:val="clear" w:color="auto" w:fill="FFFFFF"/>
          <w:vertAlign w:val="subscript"/>
          <w:lang w:eastAsia="ru-RU"/>
        </w:rPr>
        <w:t>Т</w:t>
      </w:r>
      <w:proofErr w:type="spellEnd"/>
      <w:r w:rsidRPr="00402C78">
        <w:rPr>
          <w:rFonts w:ascii="Times New Roman" w:eastAsia="Times New Roman" w:hAnsi="Times New Roman" w:cs="Times New Roman"/>
          <w:i/>
          <w:iCs/>
          <w:color w:val="000000"/>
          <w:spacing w:val="-4"/>
          <w:sz w:val="28"/>
          <w:szCs w:val="28"/>
          <w:shd w:val="clear" w:color="auto" w:fill="FFFFFF"/>
          <w:lang w:eastAsia="ru-RU"/>
        </w:rPr>
        <w:t>,</w:t>
      </w:r>
      <w:r w:rsidRPr="00402C78">
        <w:rPr>
          <w:rFonts w:ascii="Times New Roman" w:eastAsia="Times New Roman" w:hAnsi="Times New Roman" w:cs="Times New Roman"/>
          <w:color w:val="000000"/>
          <w:spacing w:val="2"/>
          <w:sz w:val="28"/>
          <w:szCs w:val="28"/>
          <w:shd w:val="clear" w:color="auto" w:fill="FFFFFF"/>
          <w:lang w:eastAsia="ru-RU"/>
        </w:rPr>
        <w:t xml:space="preserve"> а по вертикали — вертикальной мощностью </w:t>
      </w:r>
      <w:r w:rsidRPr="00402C78">
        <w:rPr>
          <w:rFonts w:ascii="Times New Roman" w:eastAsia="Times New Roman" w:hAnsi="Times New Roman" w:cs="Times New Roman"/>
          <w:i/>
          <w:iCs/>
          <w:color w:val="000000"/>
          <w:spacing w:val="-4"/>
          <w:sz w:val="28"/>
          <w:szCs w:val="28"/>
          <w:shd w:val="clear" w:color="auto" w:fill="FFFFFF"/>
          <w:lang w:eastAsia="ru-RU"/>
        </w:rPr>
        <w:t>т</w:t>
      </w:r>
      <w:r w:rsidRPr="00402C78">
        <w:rPr>
          <w:rFonts w:ascii="Times New Roman" w:eastAsia="Times New Roman" w:hAnsi="Times New Roman" w:cs="Times New Roman"/>
          <w:i/>
          <w:iCs/>
          <w:color w:val="000000"/>
          <w:spacing w:val="-4"/>
          <w:sz w:val="28"/>
          <w:szCs w:val="28"/>
          <w:shd w:val="clear" w:color="auto" w:fill="FFFFFF"/>
          <w:vertAlign w:val="subscript"/>
          <w:lang w:eastAsia="ru-RU"/>
        </w:rPr>
        <w:t>ы</w:t>
      </w:r>
      <w:r w:rsidRPr="00402C78">
        <w:rPr>
          <w:rFonts w:ascii="Times New Roman" w:eastAsia="Times New Roman" w:hAnsi="Times New Roman" w:cs="Times New Roman"/>
          <w:i/>
          <w:iCs/>
          <w:color w:val="000000"/>
          <w:spacing w:val="-4"/>
          <w:sz w:val="28"/>
          <w:szCs w:val="28"/>
          <w:shd w:val="clear" w:color="auto" w:fill="FFFFFF"/>
          <w:lang w:eastAsia="ru-RU"/>
        </w:rPr>
        <w:t>.</w:t>
      </w:r>
    </w:p>
    <w:p w:rsidR="00402C78" w:rsidRPr="00402C78" w:rsidRDefault="00402C78" w:rsidP="00402C78">
      <w:pPr>
        <w:framePr w:wrap="none" w:vAnchor="page" w:hAnchor="page" w:x="2513" w:y="10921"/>
        <w:spacing w:after="0" w:line="240" w:lineRule="auto"/>
        <w:ind w:firstLine="709"/>
        <w:jc w:val="both"/>
        <w:rPr>
          <w:rFonts w:ascii="Times New Roman" w:eastAsia="Times New Roman" w:hAnsi="Times New Roman" w:cs="Times New Roman"/>
          <w:sz w:val="28"/>
          <w:szCs w:val="28"/>
          <w:lang w:eastAsia="ru-RU"/>
        </w:rPr>
      </w:pPr>
    </w:p>
    <w:p w:rsidR="00402C78" w:rsidRPr="00402C78" w:rsidRDefault="00402C78" w:rsidP="00402C78">
      <w:pPr>
        <w:framePr w:wrap="none" w:vAnchor="page" w:hAnchor="page" w:x="2513" w:y="12361"/>
        <w:spacing w:after="0" w:line="240" w:lineRule="auto"/>
        <w:ind w:firstLine="709"/>
        <w:jc w:val="both"/>
        <w:rPr>
          <w:rFonts w:ascii="Times New Roman" w:eastAsia="Times New Roman" w:hAnsi="Times New Roman" w:cs="Times New Roman"/>
          <w:sz w:val="28"/>
          <w:szCs w:val="28"/>
          <w:lang w:eastAsia="ru-RU"/>
        </w:rPr>
      </w:pPr>
    </w:p>
    <w:p w:rsidR="00402C78" w:rsidRDefault="00402C78" w:rsidP="00402C78">
      <w:pPr>
        <w:widowControl w:val="0"/>
        <w:spacing w:after="0" w:line="240" w:lineRule="auto"/>
        <w:ind w:firstLine="709"/>
        <w:jc w:val="both"/>
        <w:rPr>
          <w:rFonts w:ascii="Times New Roman" w:eastAsia="Times New Roman" w:hAnsi="Times New Roman" w:cs="Times New Roman"/>
          <w:spacing w:val="2"/>
          <w:sz w:val="28"/>
          <w:szCs w:val="28"/>
          <w:lang w:eastAsia="ru-RU"/>
        </w:rPr>
      </w:pPr>
    </w:p>
    <w:p w:rsidR="00402C78" w:rsidRDefault="00402C78" w:rsidP="00402C78">
      <w:pPr>
        <w:widowControl w:val="0"/>
        <w:spacing w:after="0" w:line="240" w:lineRule="auto"/>
        <w:ind w:firstLine="709"/>
        <w:jc w:val="both"/>
        <w:rPr>
          <w:rFonts w:ascii="Times New Roman" w:eastAsia="Times New Roman" w:hAnsi="Times New Roman" w:cs="Times New Roman"/>
          <w:spacing w:val="2"/>
          <w:sz w:val="28"/>
          <w:szCs w:val="28"/>
          <w:lang w:eastAsia="ru-RU"/>
        </w:rPr>
      </w:pPr>
      <w:r w:rsidRPr="00402C78">
        <w:rPr>
          <w:rFonts w:ascii="Times New Roman" w:eastAsia="Times New Roman" w:hAnsi="Times New Roman" w:cs="Times New Roman"/>
          <w:noProof/>
          <w:sz w:val="28"/>
          <w:szCs w:val="28"/>
          <w:lang w:eastAsia="ru-RU"/>
        </w:rPr>
        <w:drawing>
          <wp:inline distT="0" distB="0" distL="0" distR="0" wp14:anchorId="4583C032" wp14:editId="6A711BF9">
            <wp:extent cx="2844800" cy="168421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0334" cy="1687488"/>
                    </a:xfrm>
                    <a:prstGeom prst="rect">
                      <a:avLst/>
                    </a:prstGeom>
                    <a:noFill/>
                    <a:ln>
                      <a:noFill/>
                    </a:ln>
                  </pic:spPr>
                </pic:pic>
              </a:graphicData>
            </a:graphic>
          </wp:inline>
        </w:drawing>
      </w:r>
    </w:p>
    <w:p w:rsidR="00402C78" w:rsidRPr="00402C78" w:rsidRDefault="00402C78" w:rsidP="00402C78">
      <w:pPr>
        <w:widowControl w:val="0"/>
        <w:spacing w:after="0" w:line="240" w:lineRule="auto"/>
        <w:ind w:firstLine="709"/>
        <w:jc w:val="both"/>
        <w:rPr>
          <w:rFonts w:ascii="Times New Roman" w:eastAsia="Times New Roman" w:hAnsi="Times New Roman" w:cs="Times New Roman"/>
          <w:spacing w:val="2"/>
          <w:sz w:val="28"/>
          <w:szCs w:val="28"/>
          <w:lang w:eastAsia="ru-RU"/>
        </w:rPr>
      </w:pPr>
    </w:p>
    <w:p w:rsidR="00402C78" w:rsidRPr="00402C78" w:rsidRDefault="00402C78" w:rsidP="00402C78">
      <w:pPr>
        <w:spacing w:after="0" w:line="240" w:lineRule="auto"/>
        <w:ind w:firstLine="709"/>
        <w:jc w:val="both"/>
        <w:rPr>
          <w:rFonts w:ascii="Times New Roman" w:eastAsia="Times New Roman" w:hAnsi="Times New Roman" w:cs="Times New Roman"/>
          <w:color w:val="000000"/>
          <w:spacing w:val="2"/>
          <w:sz w:val="28"/>
          <w:szCs w:val="28"/>
          <w:shd w:val="clear" w:color="auto" w:fill="FFFFFF"/>
          <w:lang w:eastAsia="ru-RU"/>
        </w:rPr>
      </w:pPr>
      <w:r w:rsidRPr="00402C78">
        <w:rPr>
          <w:rFonts w:ascii="Times New Roman" w:eastAsia="Times New Roman" w:hAnsi="Times New Roman" w:cs="Times New Roman"/>
          <w:color w:val="000000"/>
          <w:spacing w:val="2"/>
          <w:sz w:val="28"/>
          <w:szCs w:val="28"/>
          <w:shd w:val="clear" w:color="auto" w:fill="FFFFFF"/>
          <w:lang w:eastAsia="ru-RU"/>
        </w:rPr>
        <w:t xml:space="preserve">Поскольку в пределах залежи полезного ископаемого мощность ее, как правило, изменяется, поэтому на практике употребляют термин — средняя мощность. Так как пласты, </w:t>
      </w:r>
      <w:proofErr w:type="gramStart"/>
      <w:r w:rsidRPr="00402C78">
        <w:rPr>
          <w:rFonts w:ascii="Times New Roman" w:eastAsia="Times New Roman" w:hAnsi="Times New Roman" w:cs="Times New Roman"/>
          <w:color w:val="000000"/>
          <w:spacing w:val="2"/>
          <w:sz w:val="28"/>
          <w:szCs w:val="28"/>
          <w:shd w:val="clear" w:color="auto" w:fill="FFFFFF"/>
          <w:lang w:eastAsia="ru-RU"/>
        </w:rPr>
        <w:t>например</w:t>
      </w:r>
      <w:proofErr w:type="gramEnd"/>
      <w:r w:rsidRPr="00402C78">
        <w:rPr>
          <w:rFonts w:ascii="Times New Roman" w:eastAsia="Times New Roman" w:hAnsi="Times New Roman" w:cs="Times New Roman"/>
          <w:color w:val="000000"/>
          <w:spacing w:val="2"/>
          <w:sz w:val="28"/>
          <w:szCs w:val="28"/>
          <w:shd w:val="clear" w:color="auto" w:fill="FFFFFF"/>
          <w:lang w:eastAsia="ru-RU"/>
        </w:rPr>
        <w:t xml:space="preserve"> угля, нередко имеют сложное строение, то различают полезную (без прослойков) и полную (с прослойками) мощность. При разработке угольных месторождений иногда вынимают только часть мощности пласта, которую называют вынимаемой мощностью. Различают также минимальную мощность пласта. Минимальная мощность, при которой разработка пласта целесообразна, называется рабочей мощностью.</w:t>
      </w:r>
    </w:p>
    <w:p w:rsidR="00402C78" w:rsidRPr="00402C78" w:rsidRDefault="00402C78" w:rsidP="00402C78">
      <w:pPr>
        <w:spacing w:after="0" w:line="240" w:lineRule="auto"/>
        <w:ind w:firstLine="709"/>
        <w:jc w:val="both"/>
        <w:rPr>
          <w:rFonts w:ascii="Times New Roman" w:hAnsi="Times New Roman" w:cs="Times New Roman"/>
          <w:sz w:val="28"/>
          <w:szCs w:val="28"/>
        </w:rPr>
      </w:pPr>
    </w:p>
    <w:sectPr w:rsidR="00402C78" w:rsidRPr="00402C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C78"/>
    <w:rsid w:val="00402C78"/>
    <w:rsid w:val="00E811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8F8BD"/>
  <w15:chartTrackingRefBased/>
  <w15:docId w15:val="{3F78EC4A-8778-42C4-AEAF-AA908CB45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839</Words>
  <Characters>4788</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2019-04-21T16:07:00Z</dcterms:created>
  <dcterms:modified xsi:type="dcterms:W3CDTF">2019-04-21T16:16:00Z</dcterms:modified>
</cp:coreProperties>
</file>